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79" w:rsidRDefault="00BA6D79" w:rsidP="00BA6D79">
      <w:pPr>
        <w:pStyle w:val="Ttulo"/>
      </w:pPr>
      <w:r>
        <w:rPr>
          <w:noProof/>
        </w:rPr>
        <w:drawing>
          <wp:inline distT="0" distB="0" distL="0" distR="0">
            <wp:extent cx="1755775" cy="5410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79" w:rsidRDefault="00BA6D79" w:rsidP="00BA6D79">
      <w:pPr>
        <w:pStyle w:val="Ttulo"/>
      </w:pPr>
    </w:p>
    <w:p w:rsidR="00BA6D79" w:rsidRPr="00805A6D" w:rsidRDefault="00BA6D79" w:rsidP="00BA6D79">
      <w:pPr>
        <w:pStyle w:val="Ttulo"/>
        <w:rPr>
          <w:b w:val="0"/>
          <w:sz w:val="28"/>
          <w:szCs w:val="28"/>
          <w:u w:val="single"/>
        </w:rPr>
      </w:pPr>
      <w:r w:rsidRPr="00805A6D">
        <w:rPr>
          <w:b w:val="0"/>
          <w:sz w:val="28"/>
          <w:szCs w:val="28"/>
          <w:u w:val="single"/>
        </w:rPr>
        <w:t>Comarca de Montenegro</w:t>
      </w:r>
    </w:p>
    <w:p w:rsidR="00BA6D79" w:rsidRPr="00805A6D" w:rsidRDefault="00BA6D79" w:rsidP="00BA6D79">
      <w:pPr>
        <w:pStyle w:val="Ttulo"/>
        <w:rPr>
          <w:b w:val="0"/>
          <w:sz w:val="28"/>
          <w:szCs w:val="28"/>
          <w:u w:val="single"/>
        </w:rPr>
      </w:pPr>
      <w:r w:rsidRPr="00805A6D">
        <w:rPr>
          <w:b w:val="0"/>
          <w:sz w:val="28"/>
          <w:szCs w:val="28"/>
          <w:u w:val="single"/>
        </w:rPr>
        <w:t>Registro Civil das Pessoas Jurídicas</w:t>
      </w:r>
    </w:p>
    <w:p w:rsidR="00333862" w:rsidRDefault="00333862">
      <w:bookmarkStart w:id="0" w:name="_GoBack"/>
      <w:bookmarkEnd w:id="0"/>
    </w:p>
    <w:p w:rsidR="00BA6D79" w:rsidRDefault="00333862" w:rsidP="00333862">
      <w:r>
        <w:t>INSTRUÇÕES PARA REGISTRO INICIAL</w:t>
      </w:r>
      <w:r w:rsidR="00BA6D79">
        <w:t xml:space="preserve"> </w:t>
      </w:r>
      <w:r w:rsidR="00BA6D79">
        <w:t>DA SOC</w:t>
      </w:r>
      <w:r w:rsidR="00BA6D79">
        <w:t xml:space="preserve">IEDADE SIMPLES UNIPESSOAL </w:t>
      </w:r>
      <w:proofErr w:type="spellStart"/>
      <w:r w:rsidR="00BA6D79">
        <w:t>Ltda</w:t>
      </w:r>
      <w:proofErr w:type="spellEnd"/>
      <w:r>
        <w:t>: (art.1052, parágrafos 1º e 2º do C.C.</w:t>
      </w:r>
      <w:proofErr w:type="gramStart"/>
      <w:r>
        <w:t>)</w:t>
      </w:r>
      <w:proofErr w:type="gramEnd"/>
    </w:p>
    <w:p w:rsidR="00BA6D79" w:rsidRDefault="00333862" w:rsidP="00333862">
      <w:r>
        <w:t xml:space="preserve"> - Requerimento solicitando o registro do instrumento de constituição (com qualquer título: contrato, ato constitutivo ou qualquer outra designação) da sociedade simples unipessoal limitada, firmado pelo sócio único; </w:t>
      </w:r>
    </w:p>
    <w:p w:rsidR="00BA6D79" w:rsidRDefault="00333862" w:rsidP="00333862">
      <w:r>
        <w:t xml:space="preserve">- Instrumento de constituição de sociedade simples unipessoal Ltda. </w:t>
      </w:r>
    </w:p>
    <w:p w:rsidR="00BA6D79" w:rsidRDefault="00333862" w:rsidP="00333862">
      <w:r>
        <w:t xml:space="preserve">Observações: </w:t>
      </w:r>
    </w:p>
    <w:p w:rsidR="00BA6D79" w:rsidRDefault="00333862" w:rsidP="00333862">
      <w:r>
        <w:t xml:space="preserve">- O nome da sociedade pode ser razão social ou denominação, seguida da sigla </w:t>
      </w:r>
      <w:proofErr w:type="spellStart"/>
      <w:r>
        <w:t>Ltda</w:t>
      </w:r>
      <w:proofErr w:type="spellEnd"/>
      <w:r>
        <w:t xml:space="preserve">; </w:t>
      </w:r>
    </w:p>
    <w:p w:rsidR="00BA6D79" w:rsidRDefault="00333862" w:rsidP="00333862">
      <w:r>
        <w:t xml:space="preserve">- O titular da sociedade unipessoal limitada pode ser pessoa natural ou jurídica, sem limitação do número de sociedades. </w:t>
      </w:r>
    </w:p>
    <w:p w:rsidR="00BA6D79" w:rsidRDefault="00333862" w:rsidP="00333862">
      <w:r>
        <w:t xml:space="preserve">- Para o capital não há também limites para o seu valor, prevalecendo </w:t>
      </w:r>
      <w:proofErr w:type="gramStart"/>
      <w:r>
        <w:t>as</w:t>
      </w:r>
      <w:proofErr w:type="gramEnd"/>
      <w:r>
        <w:t xml:space="preserve"> normas da sociedade limitada para o caso; </w:t>
      </w:r>
    </w:p>
    <w:p w:rsidR="00906BCE" w:rsidRDefault="00333862" w:rsidP="00333862">
      <w:r>
        <w:t>- As demais cláusulas são as comuns do contrato social da sociedade limitada.</w:t>
      </w:r>
    </w:p>
    <w:p w:rsidR="00333862" w:rsidRDefault="00333862" w:rsidP="00333862">
      <w:r>
        <w:t xml:space="preserve">Orientação técnica 02/2019 IRTDPJ Brasil </w:t>
      </w:r>
    </w:p>
    <w:sectPr w:rsidR="00333862" w:rsidSect="00906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3862"/>
    <w:rsid w:val="00333862"/>
    <w:rsid w:val="00906BCE"/>
    <w:rsid w:val="00BA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B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A6D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A6D79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Registros</dc:creator>
  <cp:lastModifiedBy>Registros</cp:lastModifiedBy>
  <cp:revision>2</cp:revision>
  <dcterms:created xsi:type="dcterms:W3CDTF">2020-02-10T18:09:00Z</dcterms:created>
  <dcterms:modified xsi:type="dcterms:W3CDTF">2021-01-14T12:23:00Z</dcterms:modified>
</cp:coreProperties>
</file>